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18" w:lineRule="atLeast"/>
        <w:rPr>
          <w:rFonts w:ascii="Helvetica" w:hAnsi="Helvetica" w:eastAsia="Helvetica" w:cs="Helvetica"/>
        </w:rPr>
      </w:pPr>
      <w:r>
        <w:rPr>
          <w:rFonts w:hint="default" w:ascii="Helvetica" w:hAnsi="Helvetica" w:eastAsia="Helvetica" w:cs="Helvetica"/>
          <w:i w:val="0"/>
          <w:iCs w:val="0"/>
          <w:caps w:val="0"/>
          <w:color w:val="333333"/>
          <w:spacing w:val="0"/>
          <w:shd w:val="clear" w:fill="FFFFFF"/>
        </w:rPr>
        <w:t>202</w:t>
      </w:r>
      <w:r>
        <w:rPr>
          <w:rFonts w:hint="eastAsia" w:ascii="Helvetica" w:hAnsi="Helvetica" w:cs="Helvetica"/>
          <w:i w:val="0"/>
          <w:iCs w:val="0"/>
          <w:caps w:val="0"/>
          <w:color w:val="333333"/>
          <w:spacing w:val="0"/>
          <w:shd w:val="clear" w:fill="FFFFFF"/>
          <w:lang w:val="en-US" w:eastAsia="zh-CN"/>
        </w:rPr>
        <w:t>3</w:t>
      </w:r>
      <w:r>
        <w:rPr>
          <w:rFonts w:hint="default" w:ascii="Helvetica" w:hAnsi="Helvetica" w:eastAsia="Helvetica" w:cs="Helvetica"/>
          <w:i w:val="0"/>
          <w:iCs w:val="0"/>
          <w:caps w:val="0"/>
          <w:color w:val="333333"/>
          <w:spacing w:val="0"/>
          <w:shd w:val="clear" w:fill="FFFFFF"/>
        </w:rPr>
        <w:t>年危险废物污染环境防治信息公开</w:t>
      </w:r>
    </w:p>
    <w:p>
      <w:pPr>
        <w:pStyle w:val="3"/>
        <w:keepNext w:val="0"/>
        <w:keepLines w:val="0"/>
        <w:widowControl/>
        <w:suppressLineNumbers w:val="0"/>
        <w:ind w:left="0"/>
      </w:pPr>
      <w:r>
        <w:rPr>
          <w:rFonts w:hint="default" w:ascii="Helvetica" w:hAnsi="Helvetica" w:eastAsia="Helvetica" w:cs="Helvetica"/>
          <w:i w:val="0"/>
          <w:iCs w:val="0"/>
          <w:caps w:val="0"/>
          <w:color w:val="333333"/>
          <w:spacing w:val="0"/>
          <w:sz w:val="30"/>
          <w:szCs w:val="30"/>
          <w:shd w:val="clear" w:fill="FFFFFF"/>
        </w:rPr>
        <w:t>根据《中华人民共和国固体废物污染环境防治法》的要求，产生固体废物的单位，应当依法及时公开固体废物污染环境信息，主动接受社会监督。结合我公司实际情况，现将202</w:t>
      </w:r>
      <w:r>
        <w:rPr>
          <w:rFonts w:hint="eastAsia" w:ascii="Helvetica" w:hAnsi="Helvetica" w:eastAsia="宋体" w:cs="Helvetica"/>
          <w:i w:val="0"/>
          <w:iCs w:val="0"/>
          <w:caps w:val="0"/>
          <w:color w:val="333333"/>
          <w:spacing w:val="0"/>
          <w:sz w:val="30"/>
          <w:szCs w:val="30"/>
          <w:shd w:val="clear" w:fill="FFFFFF"/>
          <w:lang w:val="en-US" w:eastAsia="zh-CN"/>
        </w:rPr>
        <w:t>3</w:t>
      </w:r>
      <w:r>
        <w:rPr>
          <w:rFonts w:hint="default" w:ascii="Helvetica" w:hAnsi="Helvetica" w:eastAsia="Helvetica" w:cs="Helvetica"/>
          <w:i w:val="0"/>
          <w:iCs w:val="0"/>
          <w:caps w:val="0"/>
          <w:color w:val="333333"/>
          <w:spacing w:val="0"/>
          <w:sz w:val="30"/>
          <w:szCs w:val="30"/>
          <w:shd w:val="clear" w:fill="FFFFFF"/>
        </w:rPr>
        <w:t>年危险废物污染环境防治信息公开如下：</w:t>
      </w:r>
    </w:p>
    <w:p>
      <w:pPr>
        <w:pStyle w:val="3"/>
        <w:keepNext w:val="0"/>
        <w:keepLines w:val="0"/>
        <w:widowControl/>
        <w:suppressLineNumbers w:val="0"/>
        <w:ind w:left="0"/>
      </w:pPr>
      <w:r>
        <w:rPr>
          <w:rFonts w:hint="default" w:ascii="Helvetica" w:hAnsi="Helvetica" w:eastAsia="Helvetica" w:cs="Helvetica"/>
          <w:b/>
          <w:bCs/>
          <w:i w:val="0"/>
          <w:iCs w:val="0"/>
          <w:caps w:val="0"/>
          <w:color w:val="333333"/>
          <w:spacing w:val="0"/>
          <w:sz w:val="30"/>
          <w:szCs w:val="30"/>
          <w:shd w:val="clear" w:fill="FFFFFF"/>
        </w:rPr>
        <w:t>1、    危险废物产生单位信息公开</w:t>
      </w:r>
    </w:p>
    <w:p>
      <w:pPr>
        <w:pStyle w:val="3"/>
        <w:keepNext w:val="0"/>
        <w:keepLines w:val="0"/>
        <w:widowControl/>
        <w:suppressLineNumbers w:val="0"/>
        <w:ind w:left="0"/>
        <w:rPr>
          <w:rFonts w:hint="default" w:eastAsia="宋体"/>
          <w:lang w:val="en-US" w:eastAsia="zh-CN"/>
        </w:rPr>
      </w:pPr>
      <w:r>
        <w:rPr>
          <w:rFonts w:hint="default" w:ascii="Helvetica" w:hAnsi="Helvetica" w:eastAsia="Helvetica" w:cs="Helvetica"/>
          <w:i w:val="0"/>
          <w:iCs w:val="0"/>
          <w:caps w:val="0"/>
          <w:color w:val="333333"/>
          <w:spacing w:val="0"/>
          <w:sz w:val="30"/>
          <w:szCs w:val="30"/>
          <w:shd w:val="clear" w:fill="FFFFFF"/>
        </w:rPr>
        <w:t>企业名称：</w:t>
      </w:r>
      <w:r>
        <w:rPr>
          <w:rFonts w:hint="eastAsia" w:ascii="Helvetica" w:hAnsi="Helvetica" w:eastAsia="宋体" w:cs="Helvetica"/>
          <w:i w:val="0"/>
          <w:iCs w:val="0"/>
          <w:caps w:val="0"/>
          <w:color w:val="333333"/>
          <w:spacing w:val="0"/>
          <w:sz w:val="30"/>
          <w:szCs w:val="30"/>
          <w:shd w:val="clear" w:fill="FFFFFF"/>
          <w:lang w:val="en-US" w:eastAsia="zh-CN"/>
        </w:rPr>
        <w:t>乌海市摩尔沟煤炭有限公司</w:t>
      </w:r>
      <w:bookmarkStart w:id="0" w:name="_GoBack"/>
      <w:bookmarkEnd w:id="0"/>
    </w:p>
    <w:p>
      <w:pPr>
        <w:pStyle w:val="3"/>
        <w:keepNext w:val="0"/>
        <w:keepLines w:val="0"/>
        <w:widowControl/>
        <w:suppressLineNumbers w:val="0"/>
        <w:ind w:left="0"/>
        <w:rPr>
          <w:rFonts w:hint="default" w:eastAsia="宋体"/>
          <w:lang w:val="en-US" w:eastAsia="zh-CN"/>
        </w:rPr>
      </w:pPr>
      <w:r>
        <w:rPr>
          <w:rFonts w:hint="default" w:ascii="Helvetica" w:hAnsi="Helvetica" w:eastAsia="Helvetica" w:cs="Helvetica"/>
          <w:i w:val="0"/>
          <w:iCs w:val="0"/>
          <w:caps w:val="0"/>
          <w:color w:val="333333"/>
          <w:spacing w:val="0"/>
          <w:sz w:val="30"/>
          <w:szCs w:val="30"/>
          <w:shd w:val="clear" w:fill="FFFFFF"/>
        </w:rPr>
        <w:t>地址：</w:t>
      </w:r>
      <w:r>
        <w:rPr>
          <w:rFonts w:hint="eastAsia" w:ascii="Helvetica" w:hAnsi="Helvetica" w:eastAsia="宋体" w:cs="Helvetica"/>
          <w:i w:val="0"/>
          <w:iCs w:val="0"/>
          <w:caps w:val="0"/>
          <w:color w:val="333333"/>
          <w:spacing w:val="0"/>
          <w:sz w:val="30"/>
          <w:szCs w:val="30"/>
          <w:shd w:val="clear" w:fill="FFFFFF"/>
          <w:lang w:val="en-US" w:eastAsia="zh-CN"/>
        </w:rPr>
        <w:t>内蒙古自治区乌海市海勃湾区摩尔沟矿区</w:t>
      </w:r>
    </w:p>
    <w:p>
      <w:pPr>
        <w:pStyle w:val="3"/>
        <w:keepNext w:val="0"/>
        <w:keepLines w:val="0"/>
        <w:widowControl/>
        <w:suppressLineNumbers w:val="0"/>
        <w:ind w:left="0"/>
        <w:rPr>
          <w:rFonts w:hint="default" w:eastAsia="宋体"/>
          <w:lang w:val="en-US" w:eastAsia="zh-CN"/>
        </w:rPr>
      </w:pPr>
      <w:r>
        <w:rPr>
          <w:rFonts w:hint="default" w:ascii="Helvetica" w:hAnsi="Helvetica" w:eastAsia="Helvetica" w:cs="Helvetica"/>
          <w:i w:val="0"/>
          <w:iCs w:val="0"/>
          <w:caps w:val="0"/>
          <w:color w:val="333333"/>
          <w:spacing w:val="0"/>
          <w:sz w:val="30"/>
          <w:szCs w:val="30"/>
          <w:shd w:val="clear" w:fill="FFFFFF"/>
        </w:rPr>
        <w:t>环保负责人及电话：</w:t>
      </w:r>
      <w:r>
        <w:rPr>
          <w:rFonts w:hint="eastAsia" w:ascii="Helvetica" w:hAnsi="Helvetica" w:eastAsia="宋体" w:cs="Helvetica"/>
          <w:i w:val="0"/>
          <w:iCs w:val="0"/>
          <w:caps w:val="0"/>
          <w:color w:val="333333"/>
          <w:spacing w:val="0"/>
          <w:sz w:val="30"/>
          <w:szCs w:val="30"/>
          <w:u w:val="single"/>
          <w:shd w:val="clear" w:fill="FFFFFF"/>
          <w:lang w:val="en-US" w:eastAsia="zh-CN"/>
        </w:rPr>
        <w:t>陈龙 13154736211</w:t>
      </w:r>
    </w:p>
    <w:p>
      <w:pPr>
        <w:pStyle w:val="3"/>
        <w:keepNext w:val="0"/>
        <w:keepLines w:val="0"/>
        <w:widowControl/>
        <w:suppressLineNumbers w:val="0"/>
        <w:ind w:left="0"/>
      </w:pPr>
      <w:r>
        <w:rPr>
          <w:rFonts w:hint="default" w:ascii="Helvetica" w:hAnsi="Helvetica" w:eastAsia="Helvetica" w:cs="Helvetica"/>
          <w:i w:val="0"/>
          <w:iCs w:val="0"/>
          <w:caps w:val="0"/>
          <w:color w:val="333333"/>
          <w:spacing w:val="0"/>
          <w:sz w:val="30"/>
          <w:szCs w:val="30"/>
          <w:shd w:val="clear" w:fill="FFFFFF"/>
        </w:rPr>
        <w:t>危险废物产生规模： </w:t>
      </w:r>
      <w:r>
        <w:rPr>
          <w:rFonts w:hint="eastAsia" w:ascii="Helvetica" w:hAnsi="Helvetica" w:eastAsia="宋体" w:cs="Helvetica"/>
          <w:i w:val="0"/>
          <w:iCs w:val="0"/>
          <w:caps w:val="0"/>
          <w:color w:val="333333"/>
          <w:spacing w:val="0"/>
          <w:sz w:val="30"/>
          <w:szCs w:val="30"/>
          <w:shd w:val="clear" w:fill="FFFFFF"/>
          <w:lang w:val="en-US" w:eastAsia="zh-CN"/>
        </w:rPr>
        <w:t>＜</w:t>
      </w:r>
      <w:r>
        <w:rPr>
          <w:rFonts w:hint="eastAsia" w:ascii="Helvetica" w:hAnsi="Helvetica" w:eastAsia="宋体" w:cs="Helvetica"/>
          <w:i w:val="0"/>
          <w:iCs w:val="0"/>
          <w:caps w:val="0"/>
          <w:color w:val="333333"/>
          <w:spacing w:val="0"/>
          <w:sz w:val="30"/>
          <w:szCs w:val="30"/>
          <w:u w:val="single"/>
          <w:shd w:val="clear" w:fill="FFFFFF"/>
          <w:lang w:val="en-US" w:eastAsia="zh-CN"/>
        </w:rPr>
        <w:t>10</w:t>
      </w:r>
      <w:r>
        <w:rPr>
          <w:rFonts w:hint="default" w:ascii="Helvetica" w:hAnsi="Helvetica" w:eastAsia="Helvetica" w:cs="Helvetica"/>
          <w:i w:val="0"/>
          <w:iCs w:val="0"/>
          <w:caps w:val="0"/>
          <w:color w:val="333333"/>
          <w:spacing w:val="0"/>
          <w:sz w:val="30"/>
          <w:szCs w:val="30"/>
          <w:shd w:val="clear" w:fill="FFFFFF"/>
        </w:rPr>
        <w:t>吨</w:t>
      </w:r>
    </w:p>
    <w:p>
      <w:pPr>
        <w:pStyle w:val="3"/>
        <w:keepNext w:val="0"/>
        <w:keepLines w:val="0"/>
        <w:widowControl/>
        <w:suppressLineNumbers w:val="0"/>
        <w:ind w:left="0"/>
      </w:pPr>
      <w:r>
        <w:rPr>
          <w:rFonts w:hint="default" w:ascii="Helvetica" w:hAnsi="Helvetica" w:eastAsia="Helvetica" w:cs="Helvetica"/>
          <w:i w:val="0"/>
          <w:iCs w:val="0"/>
          <w:caps w:val="0"/>
          <w:color w:val="333333"/>
          <w:spacing w:val="0"/>
          <w:sz w:val="30"/>
          <w:szCs w:val="30"/>
          <w:shd w:val="clear" w:fill="FFFFFF"/>
        </w:rPr>
        <w:t>危险废物贮存设施数量：危废仓库 </w:t>
      </w:r>
      <w:r>
        <w:rPr>
          <w:rFonts w:hint="default" w:ascii="Helvetica" w:hAnsi="Helvetica" w:eastAsia="Helvetica" w:cs="Helvetica"/>
          <w:i w:val="0"/>
          <w:iCs w:val="0"/>
          <w:caps w:val="0"/>
          <w:color w:val="333333"/>
          <w:spacing w:val="0"/>
          <w:sz w:val="30"/>
          <w:szCs w:val="30"/>
          <w:u w:val="single"/>
          <w:shd w:val="clear" w:fill="FFFFFF"/>
        </w:rPr>
        <w:t> 1 </w:t>
      </w:r>
      <w:r>
        <w:rPr>
          <w:rFonts w:hint="default" w:ascii="Helvetica" w:hAnsi="Helvetica" w:eastAsia="Helvetica" w:cs="Helvetica"/>
          <w:i w:val="0"/>
          <w:iCs w:val="0"/>
          <w:caps w:val="0"/>
          <w:color w:val="333333"/>
          <w:spacing w:val="0"/>
          <w:sz w:val="30"/>
          <w:szCs w:val="30"/>
          <w:shd w:val="clear" w:fill="FFFFFF"/>
        </w:rPr>
        <w:t>处</w:t>
      </w:r>
    </w:p>
    <w:p>
      <w:pPr>
        <w:pStyle w:val="3"/>
        <w:keepNext w:val="0"/>
        <w:keepLines w:val="0"/>
        <w:widowControl/>
        <w:suppressLineNumbers w:val="0"/>
        <w:ind w:left="0"/>
      </w:pPr>
      <w:r>
        <w:rPr>
          <w:rFonts w:hint="default" w:ascii="Helvetica" w:hAnsi="Helvetica" w:eastAsia="Helvetica" w:cs="Helvetica"/>
          <w:i w:val="0"/>
          <w:iCs w:val="0"/>
          <w:caps w:val="0"/>
          <w:color w:val="333333"/>
          <w:spacing w:val="0"/>
          <w:sz w:val="30"/>
          <w:szCs w:val="30"/>
          <w:shd w:val="clear" w:fill="FFFFFF"/>
        </w:rPr>
        <w:t>危险废物贮存设施面积：</w:t>
      </w:r>
      <w:r>
        <w:rPr>
          <w:rFonts w:hint="default" w:ascii="Helvetica" w:hAnsi="Helvetica" w:eastAsia="Helvetica" w:cs="Helvetica"/>
          <w:i w:val="0"/>
          <w:iCs w:val="0"/>
          <w:caps w:val="0"/>
          <w:color w:val="333333"/>
          <w:spacing w:val="0"/>
          <w:sz w:val="30"/>
          <w:szCs w:val="30"/>
          <w:u w:val="single"/>
          <w:shd w:val="clear" w:fill="FFFFFF"/>
        </w:rPr>
        <w:t> </w:t>
      </w:r>
      <w:r>
        <w:rPr>
          <w:rFonts w:hint="eastAsia" w:ascii="Helvetica" w:hAnsi="Helvetica" w:eastAsia="宋体" w:cs="Helvetica"/>
          <w:i w:val="0"/>
          <w:iCs w:val="0"/>
          <w:caps w:val="0"/>
          <w:color w:val="333333"/>
          <w:spacing w:val="0"/>
          <w:sz w:val="30"/>
          <w:szCs w:val="30"/>
          <w:u w:val="single"/>
          <w:shd w:val="clear" w:fill="FFFFFF"/>
          <w:lang w:val="en-US" w:eastAsia="zh-CN"/>
        </w:rPr>
        <w:t>60</w:t>
      </w:r>
      <w:r>
        <w:rPr>
          <w:rFonts w:hint="default" w:ascii="Helvetica" w:hAnsi="Helvetica" w:eastAsia="Helvetica" w:cs="Helvetica"/>
          <w:i w:val="0"/>
          <w:iCs w:val="0"/>
          <w:caps w:val="0"/>
          <w:color w:val="333333"/>
          <w:spacing w:val="0"/>
          <w:sz w:val="30"/>
          <w:szCs w:val="30"/>
          <w:u w:val="single"/>
          <w:shd w:val="clear" w:fill="FFFFFF"/>
        </w:rPr>
        <w:t> </w:t>
      </w:r>
      <w:r>
        <w:rPr>
          <w:rFonts w:hint="default" w:ascii="Helvetica" w:hAnsi="Helvetica" w:eastAsia="Helvetica" w:cs="Helvetica"/>
          <w:i w:val="0"/>
          <w:iCs w:val="0"/>
          <w:caps w:val="0"/>
          <w:color w:val="333333"/>
          <w:spacing w:val="0"/>
          <w:sz w:val="30"/>
          <w:szCs w:val="30"/>
          <w:shd w:val="clear" w:fill="FFFFFF"/>
        </w:rPr>
        <w:t>平方米</w:t>
      </w:r>
    </w:p>
    <w:p>
      <w:pPr>
        <w:pStyle w:val="3"/>
        <w:keepNext w:val="0"/>
        <w:keepLines w:val="0"/>
        <w:widowControl/>
        <w:suppressLineNumbers w:val="0"/>
        <w:ind w:left="0"/>
      </w:pPr>
      <w:r>
        <w:rPr>
          <w:rFonts w:hint="default" w:ascii="Helvetica" w:hAnsi="Helvetica" w:eastAsia="Helvetica" w:cs="Helvetica"/>
          <w:i w:val="0"/>
          <w:iCs w:val="0"/>
          <w:caps w:val="0"/>
          <w:color w:val="333333"/>
          <w:spacing w:val="0"/>
          <w:sz w:val="30"/>
          <w:szCs w:val="30"/>
          <w:shd w:val="clear" w:fill="FFFFFF"/>
        </w:rPr>
        <w:t>危险废物贮存设施贮存能力：</w:t>
      </w:r>
      <w:r>
        <w:rPr>
          <w:rFonts w:hint="default" w:ascii="Helvetica" w:hAnsi="Helvetica" w:eastAsia="Helvetica" w:cs="Helvetica"/>
          <w:i w:val="0"/>
          <w:iCs w:val="0"/>
          <w:caps w:val="0"/>
          <w:color w:val="333333"/>
          <w:spacing w:val="0"/>
          <w:sz w:val="30"/>
          <w:szCs w:val="30"/>
          <w:u w:val="single"/>
          <w:shd w:val="clear" w:fill="FFFFFF"/>
        </w:rPr>
        <w:t> </w:t>
      </w:r>
      <w:r>
        <w:rPr>
          <w:rFonts w:hint="eastAsia" w:ascii="Helvetica" w:hAnsi="Helvetica" w:eastAsia="宋体" w:cs="Helvetica"/>
          <w:i w:val="0"/>
          <w:iCs w:val="0"/>
          <w:caps w:val="0"/>
          <w:color w:val="333333"/>
          <w:spacing w:val="0"/>
          <w:sz w:val="30"/>
          <w:szCs w:val="30"/>
          <w:u w:val="single"/>
          <w:shd w:val="clear" w:fill="FFFFFF"/>
          <w:lang w:val="en-US" w:eastAsia="zh-CN"/>
        </w:rPr>
        <w:t>6</w:t>
      </w:r>
      <w:r>
        <w:rPr>
          <w:rFonts w:hint="default" w:ascii="Helvetica" w:hAnsi="Helvetica" w:eastAsia="Helvetica" w:cs="Helvetica"/>
          <w:i w:val="0"/>
          <w:iCs w:val="0"/>
          <w:caps w:val="0"/>
          <w:color w:val="333333"/>
          <w:spacing w:val="0"/>
          <w:sz w:val="30"/>
          <w:szCs w:val="30"/>
          <w:u w:val="single"/>
          <w:shd w:val="clear" w:fill="FFFFFF"/>
        </w:rPr>
        <w:t> </w:t>
      </w:r>
      <w:r>
        <w:rPr>
          <w:rFonts w:hint="default" w:ascii="Helvetica" w:hAnsi="Helvetica" w:eastAsia="Helvetica" w:cs="Helvetica"/>
          <w:i w:val="0"/>
          <w:iCs w:val="0"/>
          <w:caps w:val="0"/>
          <w:color w:val="333333"/>
          <w:spacing w:val="0"/>
          <w:sz w:val="30"/>
          <w:szCs w:val="30"/>
          <w:shd w:val="clear" w:fill="FFFFFF"/>
        </w:rPr>
        <w:t>吨</w:t>
      </w:r>
    </w:p>
    <w:tbl>
      <w:tblPr>
        <w:tblStyle w:val="4"/>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68"/>
        <w:gridCol w:w="1662"/>
        <w:gridCol w:w="1498"/>
        <w:gridCol w:w="2166"/>
        <w:gridCol w:w="1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568" w:type="dxa"/>
            <w:shd w:val="clear" w:color="auto" w:fill="auto"/>
            <w:vAlign w:val="center"/>
          </w:tcPr>
          <w:p>
            <w:pPr>
              <w:pStyle w:val="3"/>
              <w:keepNext w:val="0"/>
              <w:keepLines w:val="0"/>
              <w:widowControl/>
              <w:suppressLineNumbers w:val="0"/>
            </w:pPr>
            <w:r>
              <w:rPr>
                <w:b/>
                <w:bCs/>
              </w:rPr>
              <w:t>危废名称</w:t>
            </w:r>
          </w:p>
        </w:tc>
        <w:tc>
          <w:tcPr>
            <w:tcW w:w="1662" w:type="dxa"/>
            <w:shd w:val="clear" w:color="auto" w:fill="auto"/>
            <w:vAlign w:val="center"/>
          </w:tcPr>
          <w:p>
            <w:pPr>
              <w:pStyle w:val="3"/>
              <w:keepNext w:val="0"/>
              <w:keepLines w:val="0"/>
              <w:widowControl/>
              <w:suppressLineNumbers w:val="0"/>
            </w:pPr>
            <w:r>
              <w:rPr>
                <w:b/>
                <w:bCs/>
              </w:rPr>
              <w:t>危废代码</w:t>
            </w:r>
          </w:p>
        </w:tc>
        <w:tc>
          <w:tcPr>
            <w:tcW w:w="1498" w:type="dxa"/>
            <w:shd w:val="clear" w:color="auto" w:fill="auto"/>
            <w:vAlign w:val="center"/>
          </w:tcPr>
          <w:p>
            <w:pPr>
              <w:pStyle w:val="3"/>
              <w:keepNext w:val="0"/>
              <w:keepLines w:val="0"/>
              <w:widowControl/>
              <w:suppressLineNumbers w:val="0"/>
            </w:pPr>
            <w:r>
              <w:rPr>
                <w:b/>
                <w:bCs/>
              </w:rPr>
              <w:t>产生来源</w:t>
            </w:r>
          </w:p>
        </w:tc>
        <w:tc>
          <w:tcPr>
            <w:tcW w:w="2166" w:type="dxa"/>
            <w:shd w:val="clear" w:color="auto" w:fill="auto"/>
            <w:vAlign w:val="center"/>
          </w:tcPr>
          <w:p>
            <w:pPr>
              <w:pStyle w:val="3"/>
              <w:keepNext w:val="0"/>
              <w:keepLines w:val="0"/>
              <w:widowControl/>
              <w:suppressLineNumbers w:val="0"/>
            </w:pPr>
            <w:r>
              <w:rPr>
                <w:b/>
                <w:bCs/>
              </w:rPr>
              <w:t>污染防治措施</w:t>
            </w:r>
          </w:p>
        </w:tc>
        <w:tc>
          <w:tcPr>
            <w:tcW w:w="1412" w:type="dxa"/>
            <w:shd w:val="clear" w:color="auto" w:fill="auto"/>
            <w:vAlign w:val="center"/>
          </w:tcPr>
          <w:p>
            <w:pPr>
              <w:pStyle w:val="3"/>
              <w:keepNext w:val="0"/>
              <w:keepLines w:val="0"/>
              <w:widowControl/>
              <w:suppressLineNumbers w:val="0"/>
            </w:pPr>
            <w:r>
              <w:rPr>
                <w:b/>
                <w:bCs/>
              </w:rPr>
              <w:t>处置措施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568" w:type="dxa"/>
            <w:shd w:val="clear" w:color="auto" w:fill="auto"/>
            <w:vAlign w:val="top"/>
          </w:tcPr>
          <w:p>
            <w:pPr>
              <w:pStyle w:val="3"/>
              <w:keepNext w:val="0"/>
              <w:keepLines w:val="0"/>
              <w:widowControl/>
              <w:suppressLineNumbers w:val="0"/>
            </w:pPr>
            <w:r>
              <w:t>废机油</w:t>
            </w:r>
          </w:p>
        </w:tc>
        <w:tc>
          <w:tcPr>
            <w:tcW w:w="1662" w:type="dxa"/>
            <w:shd w:val="clear" w:color="auto" w:fill="auto"/>
            <w:vAlign w:val="top"/>
          </w:tcPr>
          <w:p>
            <w:pPr>
              <w:pStyle w:val="3"/>
              <w:keepNext w:val="0"/>
              <w:keepLines w:val="0"/>
              <w:widowControl/>
              <w:suppressLineNumbers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sz w:val="21"/>
                <w:szCs w:val="21"/>
              </w:rPr>
              <w:t>900-041-49</w:t>
            </w:r>
          </w:p>
        </w:tc>
        <w:tc>
          <w:tcPr>
            <w:tcW w:w="1498" w:type="dxa"/>
            <w:shd w:val="clear" w:color="auto" w:fill="auto"/>
            <w:vAlign w:val="top"/>
          </w:tcPr>
          <w:p>
            <w:pPr>
              <w:pStyle w:val="3"/>
              <w:keepNext w:val="0"/>
              <w:keepLines w:val="0"/>
              <w:widowControl/>
              <w:suppressLineNumbers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移动式机械保养</w:t>
            </w:r>
          </w:p>
        </w:tc>
        <w:tc>
          <w:tcPr>
            <w:tcW w:w="2166" w:type="dxa"/>
            <w:shd w:val="clear" w:color="auto" w:fill="auto"/>
            <w:vAlign w:val="top"/>
          </w:tcPr>
          <w:p>
            <w:pPr>
              <w:pStyle w:val="3"/>
              <w:keepNext w:val="0"/>
              <w:keepLines w:val="0"/>
              <w:widowControl/>
              <w:suppressLineNumbers w:val="0"/>
            </w:pPr>
            <w:r>
              <w:t>防火、防泄露、防风、防雨、防毒</w:t>
            </w:r>
          </w:p>
        </w:tc>
        <w:tc>
          <w:tcPr>
            <w:tcW w:w="1412" w:type="dxa"/>
            <w:shd w:val="clear" w:color="auto" w:fill="auto"/>
            <w:vAlign w:val="top"/>
          </w:tcPr>
          <w:p>
            <w:pPr>
              <w:pStyle w:val="3"/>
              <w:keepNext w:val="0"/>
              <w:keepLines w:val="0"/>
              <w:widowControl/>
              <w:suppressLineNumbers w:val="0"/>
            </w:pPr>
            <w:r>
              <w:t>委托有资质单位处置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1568" w:type="dxa"/>
            <w:shd w:val="clear" w:color="auto" w:fill="auto"/>
            <w:vAlign w:val="top"/>
          </w:tcPr>
          <w:p>
            <w:pPr>
              <w:pStyle w:val="3"/>
              <w:keepNext w:val="0"/>
              <w:keepLines w:val="0"/>
              <w:widowControl/>
              <w:suppressLineNumbers w:val="0"/>
              <w:rPr>
                <w:rFonts w:hint="eastAsia" w:eastAsiaTheme="minorEastAsia"/>
                <w:lang w:eastAsia="zh-CN"/>
              </w:rPr>
            </w:pPr>
            <w:r>
              <w:rPr>
                <w:rFonts w:hint="eastAsia"/>
                <w:lang w:val="en-US" w:eastAsia="zh-CN"/>
              </w:rPr>
              <w:t>废机滤</w:t>
            </w:r>
          </w:p>
        </w:tc>
        <w:tc>
          <w:tcPr>
            <w:tcW w:w="1662" w:type="dxa"/>
            <w:shd w:val="clear" w:color="auto" w:fill="auto"/>
            <w:vAlign w:val="top"/>
          </w:tcPr>
          <w:p>
            <w:pPr>
              <w:pStyle w:val="3"/>
              <w:keepNext w:val="0"/>
              <w:keepLines w:val="0"/>
              <w:widowControl/>
              <w:suppressLineNumbers w:val="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i w:val="0"/>
                <w:iCs w:val="0"/>
                <w:caps w:val="0"/>
                <w:color w:val="auto"/>
                <w:spacing w:val="0"/>
                <w:sz w:val="21"/>
                <w:szCs w:val="21"/>
              </w:rPr>
              <w:t>900-214-08</w:t>
            </w:r>
          </w:p>
        </w:tc>
        <w:tc>
          <w:tcPr>
            <w:tcW w:w="1498" w:type="dxa"/>
            <w:shd w:val="clear" w:color="auto" w:fill="auto"/>
            <w:vAlign w:val="top"/>
          </w:tcPr>
          <w:p>
            <w:pPr>
              <w:pStyle w:val="3"/>
              <w:keepNext w:val="0"/>
              <w:keepLines w:val="0"/>
              <w:widowControl/>
              <w:suppressLineNumbers w:val="0"/>
              <w:jc w:val="left"/>
              <w:rPr>
                <w:rFonts w:hint="eastAsia" w:asciiTheme="minorEastAsia" w:hAnsiTheme="minorEastAsia" w:eastAsiaTheme="minorEastAsia" w:cstheme="minorEastAsia"/>
                <w:i w:val="0"/>
                <w:iCs w:val="0"/>
                <w:caps w:val="0"/>
                <w:color w:val="auto"/>
                <w:spacing w:val="0"/>
                <w:sz w:val="21"/>
                <w:szCs w:val="21"/>
              </w:rPr>
            </w:pPr>
            <w:r>
              <w:rPr>
                <w:rFonts w:hint="eastAsia" w:asciiTheme="minorEastAsia" w:hAnsiTheme="minorEastAsia" w:eastAsiaTheme="minorEastAsia" w:cstheme="minorEastAsia"/>
                <w:i w:val="0"/>
                <w:iCs w:val="0"/>
                <w:caps w:val="0"/>
                <w:color w:val="auto"/>
                <w:spacing w:val="0"/>
                <w:sz w:val="21"/>
                <w:szCs w:val="21"/>
              </w:rPr>
              <w:t>移动式机械保养</w:t>
            </w:r>
          </w:p>
        </w:tc>
        <w:tc>
          <w:tcPr>
            <w:tcW w:w="2166" w:type="dxa"/>
            <w:shd w:val="clear" w:color="auto" w:fill="auto"/>
            <w:vAlign w:val="top"/>
          </w:tcPr>
          <w:p>
            <w:pPr>
              <w:pStyle w:val="3"/>
              <w:keepNext w:val="0"/>
              <w:keepLines w:val="0"/>
              <w:widowControl/>
              <w:suppressLineNumbers w:val="0"/>
            </w:pPr>
            <w:r>
              <w:t>防火、防泄露、防风、防雨、防毒</w:t>
            </w:r>
          </w:p>
        </w:tc>
        <w:tc>
          <w:tcPr>
            <w:tcW w:w="1412" w:type="dxa"/>
            <w:shd w:val="clear" w:color="auto" w:fill="auto"/>
            <w:vAlign w:val="top"/>
          </w:tcPr>
          <w:p>
            <w:pPr>
              <w:pStyle w:val="3"/>
              <w:keepNext w:val="0"/>
              <w:keepLines w:val="0"/>
              <w:widowControl/>
              <w:suppressLineNumbers w:val="0"/>
            </w:pPr>
            <w:r>
              <w:t>委托有资质单位处置</w:t>
            </w:r>
          </w:p>
        </w:tc>
      </w:tr>
    </w:tbl>
    <w:p>
      <w:pPr>
        <w:pStyle w:val="3"/>
        <w:keepNext w:val="0"/>
        <w:keepLines w:val="0"/>
        <w:widowControl/>
        <w:suppressLineNumbers w:val="0"/>
        <w:ind w:left="0"/>
      </w:pPr>
      <w:r>
        <w:rPr>
          <w:rFonts w:hint="default" w:ascii="Helvetica" w:hAnsi="Helvetica" w:eastAsia="Helvetica" w:cs="Helvetica"/>
          <w:b/>
          <w:bCs/>
          <w:i w:val="0"/>
          <w:iCs w:val="0"/>
          <w:caps w:val="0"/>
          <w:color w:val="333333"/>
          <w:spacing w:val="0"/>
          <w:sz w:val="30"/>
          <w:szCs w:val="30"/>
          <w:shd w:val="clear" w:fill="FFFFFF"/>
        </w:rPr>
        <w:t>2、 202</w:t>
      </w:r>
      <w:r>
        <w:rPr>
          <w:rFonts w:hint="eastAsia" w:ascii="Helvetica" w:hAnsi="Helvetica" w:eastAsia="宋体" w:cs="Helvetica"/>
          <w:b/>
          <w:bCs/>
          <w:i w:val="0"/>
          <w:iCs w:val="0"/>
          <w:caps w:val="0"/>
          <w:color w:val="333333"/>
          <w:spacing w:val="0"/>
          <w:sz w:val="30"/>
          <w:szCs w:val="30"/>
          <w:shd w:val="clear" w:fill="FFFFFF"/>
          <w:lang w:val="en-US" w:eastAsia="zh-CN"/>
        </w:rPr>
        <w:t>3</w:t>
      </w:r>
      <w:r>
        <w:rPr>
          <w:rFonts w:hint="default" w:ascii="Helvetica" w:hAnsi="Helvetica" w:eastAsia="Helvetica" w:cs="Helvetica"/>
          <w:b/>
          <w:bCs/>
          <w:i w:val="0"/>
          <w:iCs w:val="0"/>
          <w:caps w:val="0"/>
          <w:color w:val="333333"/>
          <w:spacing w:val="0"/>
          <w:sz w:val="30"/>
          <w:szCs w:val="30"/>
          <w:shd w:val="clear" w:fill="FFFFFF"/>
        </w:rPr>
        <w:t>年度危废管理计划</w:t>
      </w:r>
    </w:p>
    <w:p>
      <w:pPr>
        <w:keepNext w:val="0"/>
        <w:keepLines w:val="0"/>
        <w:widowControl/>
        <w:suppressLineNumbers w:val="0"/>
        <w:shd w:val="clear" w:fill="FFFFFF"/>
        <w:ind w:left="0" w:firstLine="0"/>
        <w:jc w:val="left"/>
        <w:rPr>
          <w:rFonts w:hint="default" w:ascii="Helvetica" w:hAnsi="Helvetica" w:eastAsia="Helvetica" w:cs="Helvetica"/>
          <w:i w:val="0"/>
          <w:iCs w:val="0"/>
          <w:caps w:val="0"/>
          <w:color w:val="555555"/>
          <w:spacing w:val="0"/>
          <w:sz w:val="30"/>
          <w:szCs w:val="30"/>
        </w:rPr>
      </w:pPr>
      <w:r>
        <w:drawing>
          <wp:inline distT="0" distB="0" distL="114300" distR="114300">
            <wp:extent cx="5268595" cy="2581910"/>
            <wp:effectExtent l="0" t="0" r="8255"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68595" cy="2581910"/>
                    </a:xfrm>
                    <a:prstGeom prst="rect">
                      <a:avLst/>
                    </a:prstGeom>
                    <a:noFill/>
                    <a:ln>
                      <a:noFill/>
                    </a:ln>
                  </pic:spPr>
                </pic:pic>
              </a:graphicData>
            </a:graphic>
          </wp:inline>
        </w:drawing>
      </w:r>
    </w:p>
    <w:p>
      <w:pPr>
        <w:pStyle w:val="3"/>
        <w:keepNext w:val="0"/>
        <w:keepLines w:val="0"/>
        <w:widowControl/>
        <w:suppressLineNumbers w:val="0"/>
        <w:ind w:left="0"/>
      </w:pPr>
      <w:r>
        <w:rPr>
          <w:rFonts w:hint="default" w:ascii="Helvetica" w:hAnsi="Helvetica" w:eastAsia="Helvetica" w:cs="Helvetica"/>
          <w:b/>
          <w:bCs/>
          <w:i w:val="0"/>
          <w:iCs w:val="0"/>
          <w:caps w:val="0"/>
          <w:color w:val="333333"/>
          <w:spacing w:val="0"/>
          <w:sz w:val="30"/>
          <w:szCs w:val="30"/>
          <w:shd w:val="clear" w:fill="FFFFFF"/>
        </w:rPr>
        <w:t>3、    危险物去向</w:t>
      </w:r>
    </w:p>
    <w:p>
      <w:pPr>
        <w:pStyle w:val="3"/>
        <w:keepNext w:val="0"/>
        <w:keepLines w:val="0"/>
        <w:widowControl/>
        <w:suppressLineNumbers w:val="0"/>
        <w:ind w:left="0"/>
      </w:pPr>
      <w:r>
        <w:rPr>
          <w:rFonts w:hint="default" w:ascii="Helvetica" w:hAnsi="Helvetica" w:eastAsia="Helvetica" w:cs="Helvetica"/>
          <w:i w:val="0"/>
          <w:iCs w:val="0"/>
          <w:caps w:val="0"/>
          <w:color w:val="333333"/>
          <w:spacing w:val="0"/>
          <w:sz w:val="30"/>
          <w:szCs w:val="30"/>
          <w:shd w:val="clear" w:fill="FFFFFF"/>
        </w:rPr>
        <w:t>委托乌海市彤阳能源科技发展有限公司和乌海诺客环保科技有限公司对本单位产生的危废进行专业化处置，所有危废按照环保要求集中打包，做好防渗漏措施，贴好危废信息标签贴，转移按要求备案、填写转联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WJkYjg5YmEwODgwMjRmMTg3NjFhMDY0M2EyNGMifQ=="/>
  </w:docVars>
  <w:rsids>
    <w:rsidRoot w:val="00000000"/>
    <w:rsid w:val="1F6E24CF"/>
    <w:rsid w:val="217E4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438</Words>
  <Characters>477</Characters>
  <Lines>0</Lines>
  <Paragraphs>0</Paragraphs>
  <TotalTime>8</TotalTime>
  <ScaleCrop>false</ScaleCrop>
  <LinksUpToDate>false</LinksUpToDate>
  <CharactersWithSpaces>495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2023-04-11T02:48:00Z</dcterms:created>
  <dc:creator>12054</dc:creator>
  <cp:lastModifiedBy>陈龙</cp:lastModifiedBy>
  <dcterms:modified xsi:type="dcterms:W3CDTF">2023-04-11T03:13:14Z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64FD192358F14A009779F8E502B93055_12</vt:lpwstr>
  </property>
</Properties>
</file>